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30" w:rsidRPr="005A1F30" w:rsidRDefault="005A1F30" w:rsidP="005A1F30">
      <w:pPr>
        <w:pStyle w:val="KonuBal"/>
      </w:pPr>
      <w:r w:rsidRPr="005A1F30">
        <w:t>SPOR BİLİMLERİ FAKÜLTESİ BEDEN EĞİTİMİ VE SPOR ÖĞRETMENLİĞİ BÖLÜMÜ</w:t>
      </w:r>
    </w:p>
    <w:p w:rsidR="005A1F30" w:rsidRPr="005A1F30" w:rsidRDefault="005A1F30" w:rsidP="005A1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2018 – 2019 EĞİTİM –ÖĞRETİM YILI YAZ OKULUNDAAÇILMASI ÖNGÖRÜLEN DERSLER</w:t>
      </w:r>
    </w:p>
    <w:p w:rsidR="005A1F30" w:rsidRPr="005A1F30" w:rsidRDefault="005A1F30" w:rsidP="005A1F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30" w:rsidRPr="005A1F30" w:rsidRDefault="005A1F30" w:rsidP="005A1F30">
      <w:pPr>
        <w:pStyle w:val="KonuBal"/>
        <w:jc w:val="both"/>
        <w:rPr>
          <w:b w:val="0"/>
        </w:rPr>
      </w:pPr>
      <w:r w:rsidRPr="005A1F30">
        <w:rPr>
          <w:b w:val="0"/>
        </w:rPr>
        <w:tab/>
        <w:t>2018 – 2019 eğitim –öğretim yılı yaz okulu kapsamında Spor Bilimleri Fakültesi Beden Eğitimi Ve Spor Öğretmenliği</w:t>
      </w:r>
      <w:r w:rsidRPr="005A1F30">
        <w:t xml:space="preserve"> </w:t>
      </w:r>
      <w:r w:rsidRPr="005A1F30">
        <w:rPr>
          <w:b w:val="0"/>
        </w:rPr>
        <w:t>Bölümü'nde açılması öngörülen dersler belirlenmiş olup, aşağıda belirtilen yönetmelik hükümleri gereğince uygulanacaktır.</w:t>
      </w:r>
    </w:p>
    <w:p w:rsidR="005A1F30" w:rsidRPr="005A1F30" w:rsidRDefault="005A1F30" w:rsidP="005A1F30">
      <w:pPr>
        <w:pStyle w:val="KonuBal"/>
        <w:jc w:val="both"/>
        <w:rPr>
          <w:b w:val="0"/>
        </w:rPr>
      </w:pPr>
    </w:p>
    <w:p w:rsidR="005A1F30" w:rsidRPr="005A1F30" w:rsidRDefault="005A1F30" w:rsidP="005A1F30">
      <w:pPr>
        <w:pStyle w:val="KonuBal"/>
        <w:jc w:val="both"/>
        <w:rPr>
          <w:b w:val="0"/>
        </w:rPr>
      </w:pPr>
    </w:p>
    <w:p w:rsidR="005A1F30" w:rsidRPr="005A1F30" w:rsidRDefault="005A1F30" w:rsidP="005A1F3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Yaz Okuluna Katılma</w:t>
      </w:r>
    </w:p>
    <w:p w:rsidR="005A1F30" w:rsidRPr="005A1F30" w:rsidRDefault="005A1F30" w:rsidP="005A1F30">
      <w:pPr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 xml:space="preserve">Yaz okuluna katılma ile ilgili esaslar şunlardır: </w:t>
      </w:r>
    </w:p>
    <w:p w:rsidR="005A1F30" w:rsidRPr="005A1F30" w:rsidRDefault="005A1F30" w:rsidP="005A1F30">
      <w:pPr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 xml:space="preserve">a) Başarı durumları ne olursa olsun, isteyen her öğrenci yaz okuluna katılabilir. </w:t>
      </w:r>
    </w:p>
    <w:p w:rsidR="005A1F30" w:rsidRPr="005A1F30" w:rsidRDefault="005A1F30" w:rsidP="005A1F30">
      <w:pPr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 xml:space="preserve">b) Yaz okuluna katılan öğrenciler için yaz okulunda geçen süre, normal eğitim-öğretim süresinden sayılmaz. </w:t>
      </w:r>
    </w:p>
    <w:p w:rsidR="005A1F30" w:rsidRPr="005A1F30" w:rsidRDefault="005A1F30" w:rsidP="005A1F30">
      <w:pPr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 xml:space="preserve">c) Azami öğrenim süresini tamamlayan öğrenci, ek süre hakkı elde ettiği ders ya da dersleri, yaz okulunda alarak mezuniyet için gerekli şartları sağlayabilir. </w:t>
      </w:r>
    </w:p>
    <w:p w:rsidR="005A1F30" w:rsidRPr="005A1F30" w:rsidRDefault="005A1F30" w:rsidP="005A1F30">
      <w:pPr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>ç) Azami öğrenim süresini tamamlamış olup, ek süre hakkı bulunmayan öğrenciler yaz okuluna katılamazlar.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F30" w:rsidRPr="005A1F30" w:rsidRDefault="005A1F30" w:rsidP="005A1F3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Yaz Okulunda Ders Alma Şartları</w:t>
      </w:r>
    </w:p>
    <w:p w:rsidR="005A1F30" w:rsidRPr="005A1F30" w:rsidRDefault="005A1F30" w:rsidP="005A1F30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sz w:val="24"/>
          <w:szCs w:val="24"/>
        </w:rPr>
        <w:t xml:space="preserve">Yaz okulunda alınacak derslerle ilgili esaslar şunlardır: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a)</w:t>
      </w:r>
      <w:r w:rsidRPr="005A1F30">
        <w:rPr>
          <w:rFonts w:ascii="Times New Roman" w:hAnsi="Times New Roman" w:cs="Times New Roman"/>
          <w:sz w:val="24"/>
          <w:szCs w:val="24"/>
        </w:rPr>
        <w:t xml:space="preserve"> Bir öğrenci, yaz okulunda;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1)</w:t>
      </w:r>
      <w:r w:rsidRPr="005A1F30">
        <w:rPr>
          <w:rFonts w:ascii="Times New Roman" w:hAnsi="Times New Roman" w:cs="Times New Roman"/>
          <w:sz w:val="24"/>
          <w:szCs w:val="24"/>
        </w:rPr>
        <w:t xml:space="preserve"> Daha önce güz ve/veya bahar yarıyıllarında alıp başarısız olduğu dersleri,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2)</w:t>
      </w:r>
      <w:r w:rsidRPr="005A1F30">
        <w:rPr>
          <w:rFonts w:ascii="Times New Roman" w:hAnsi="Times New Roman" w:cs="Times New Roman"/>
          <w:sz w:val="24"/>
          <w:szCs w:val="24"/>
        </w:rPr>
        <w:t xml:space="preserve"> Güz ve/veya bahar yarıyıllarında açıldığı halde almadığı veya alamadığı dersleri,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3)</w:t>
      </w:r>
      <w:r w:rsidRPr="005A1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F30">
        <w:rPr>
          <w:rFonts w:ascii="Times New Roman" w:hAnsi="Times New Roman" w:cs="Times New Roman"/>
          <w:sz w:val="24"/>
          <w:szCs w:val="24"/>
        </w:rPr>
        <w:t>3/7/2013</w:t>
      </w:r>
      <w:proofErr w:type="gramEnd"/>
      <w:r w:rsidRPr="005A1F30">
        <w:rPr>
          <w:rFonts w:ascii="Times New Roman" w:hAnsi="Times New Roman" w:cs="Times New Roman"/>
          <w:sz w:val="24"/>
          <w:szCs w:val="24"/>
        </w:rPr>
        <w:t xml:space="preserve"> tarihli ve 28696 sayılı Resmî Gazete’de yayımlanan Fırat Üniversitesi </w:t>
      </w:r>
      <w:proofErr w:type="spellStart"/>
      <w:r w:rsidRPr="005A1F30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A1F30">
        <w:rPr>
          <w:rFonts w:ascii="Times New Roman" w:hAnsi="Times New Roman" w:cs="Times New Roman"/>
          <w:sz w:val="24"/>
          <w:szCs w:val="24"/>
        </w:rPr>
        <w:t xml:space="preserve"> ve Lisans Eğitim Öğretim Yönetmeliğinde belirtilen şartları sağlamak kaydıyla, bir üst yarıyıl/yıl derslerini,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4)</w:t>
      </w:r>
      <w:r w:rsidRPr="005A1F30">
        <w:rPr>
          <w:rFonts w:ascii="Times New Roman" w:hAnsi="Times New Roman" w:cs="Times New Roman"/>
          <w:sz w:val="24"/>
          <w:szCs w:val="24"/>
        </w:rPr>
        <w:t xml:space="preserve"> Kayıtlı olduğu çift </w:t>
      </w:r>
      <w:proofErr w:type="spellStart"/>
      <w:r w:rsidRPr="005A1F30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5A1F3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A1F30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Pr="005A1F30">
        <w:rPr>
          <w:rFonts w:ascii="Times New Roman" w:hAnsi="Times New Roman" w:cs="Times New Roman"/>
          <w:sz w:val="24"/>
          <w:szCs w:val="24"/>
        </w:rPr>
        <w:t xml:space="preserve"> programında normal öğretim dönemlerinde alamadığı dersleri, alabilir.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b)</w:t>
      </w:r>
      <w:r w:rsidRPr="005A1F30">
        <w:rPr>
          <w:rFonts w:ascii="Times New Roman" w:hAnsi="Times New Roman" w:cs="Times New Roman"/>
          <w:sz w:val="24"/>
          <w:szCs w:val="24"/>
        </w:rPr>
        <w:t xml:space="preserve"> Genel Not Ortalamasına (GNO) bakılmaksızın öğrenci, notlarını yükseltmek için daha önce başarmış olduğu dersleri tekrar alabilir. Bu durumda öğrencinin aldığı son not geçerlidir.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c)</w:t>
      </w:r>
      <w:r w:rsidRPr="005A1F30">
        <w:rPr>
          <w:rFonts w:ascii="Times New Roman" w:hAnsi="Times New Roman" w:cs="Times New Roman"/>
          <w:sz w:val="24"/>
          <w:szCs w:val="24"/>
        </w:rPr>
        <w:t xml:space="preserve"> Yaz okuluna kayıt yaptıran öğrenci, toplam 12 (on iki) saati aşmamak üzere, en fazla 3 (üç) ders alabilir.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lastRenderedPageBreak/>
        <w:t>ç)</w:t>
      </w:r>
      <w:r w:rsidRPr="005A1F30">
        <w:rPr>
          <w:rFonts w:ascii="Times New Roman" w:hAnsi="Times New Roman" w:cs="Times New Roman"/>
          <w:sz w:val="24"/>
          <w:szCs w:val="24"/>
        </w:rPr>
        <w:t xml:space="preserve"> Yaz okulunda öğrenci, ön koşulunu sağlamadığı dersleri alamaz. 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d)</w:t>
      </w:r>
      <w:r w:rsidRPr="005A1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1F30">
        <w:rPr>
          <w:rFonts w:ascii="Times New Roman" w:hAnsi="Times New Roman" w:cs="Times New Roman"/>
          <w:sz w:val="24"/>
          <w:szCs w:val="24"/>
        </w:rPr>
        <w:t>DeğiĢik</w:t>
      </w:r>
      <w:proofErr w:type="spellEnd"/>
      <w:r w:rsidRPr="005A1F30">
        <w:rPr>
          <w:rFonts w:ascii="Times New Roman" w:hAnsi="Times New Roman" w:cs="Times New Roman"/>
          <w:sz w:val="24"/>
          <w:szCs w:val="24"/>
        </w:rPr>
        <w:t>: RG-27.06.2016-29755) Yaz Okulunda Fırat Üniversitesinden ders almaya ilişkin diğer hususlar Senato tarafından belirlenir.</w:t>
      </w:r>
    </w:p>
    <w:p w:rsidR="005A1F30" w:rsidRPr="005A1F30" w:rsidRDefault="005A1F30" w:rsidP="005A1F3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F30">
        <w:rPr>
          <w:rFonts w:ascii="Times New Roman" w:hAnsi="Times New Roman" w:cs="Times New Roman"/>
          <w:b/>
          <w:sz w:val="24"/>
          <w:szCs w:val="24"/>
        </w:rPr>
        <w:t>e)</w:t>
      </w:r>
      <w:r w:rsidRPr="005A1F30">
        <w:rPr>
          <w:rFonts w:ascii="Times New Roman" w:hAnsi="Times New Roman" w:cs="Times New Roman"/>
          <w:sz w:val="24"/>
          <w:szCs w:val="24"/>
        </w:rPr>
        <w:t xml:space="preserve"> Mezuniyet için sadece Bitirme Ödevi/Bitirme Projesi/Bitirme Tezi vb. bireysel çalışma gerektiren bir dersten kalan öğrenci, bu dersini Yaz Okulunda alabilir. Bu derslerin açılması için kontenjan sınırı aranmaz.</w:t>
      </w:r>
    </w:p>
    <w:p w:rsidR="005A1F30" w:rsidRDefault="005A1F30"/>
    <w:tbl>
      <w:tblPr>
        <w:tblW w:w="964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"/>
        <w:gridCol w:w="1275"/>
        <w:gridCol w:w="3179"/>
        <w:gridCol w:w="284"/>
        <w:gridCol w:w="283"/>
        <w:gridCol w:w="284"/>
        <w:gridCol w:w="3402"/>
      </w:tblGrid>
      <w:tr w:rsidR="00A20BFA" w:rsidRPr="00B91B42" w:rsidTr="005A1F30">
        <w:trPr>
          <w:trHeight w:val="239"/>
          <w:tblCellSpacing w:w="0" w:type="dxa"/>
        </w:trPr>
        <w:tc>
          <w:tcPr>
            <w:tcW w:w="62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7F6A24" w:rsidP="007F6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</w:t>
            </w:r>
            <w:r w:rsidR="00A20BFA"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SINIF GÜZ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A20BFA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BFA" w:rsidRPr="00B91B42" w:rsidRDefault="00A20BFA" w:rsidP="00CD61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91B42" w:rsidRPr="00B91B42" w:rsidTr="00ED4FE4">
        <w:trPr>
          <w:trHeight w:val="243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5A1F30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hyperlink r:id="rId6" w:history="1">
              <w:r w:rsidR="00B91B42" w:rsidRPr="005A1F30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tr-TR"/>
                </w:rPr>
                <w:t>Beden Eğitimi ve Sporun Temelleri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ED4F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Eyyüp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NACAR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105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7" w:history="1"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İnsan Anatomisi ve </w:t>
              </w:r>
              <w:proofErr w:type="spellStart"/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Kineziyoloji</w:t>
              </w:r>
              <w:proofErr w:type="spellEnd"/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109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8" w:history="1"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Yüzme *                  (KIZ)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109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9" w:history="1"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Yüzme *                 (ERKEK )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5A1F30">
        <w:trPr>
          <w:trHeight w:val="222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EBG 111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Bilimine Giriş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.Çetin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TAN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2. SINIF GÜZ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201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0" w:history="1"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Egzersiz Fizyolojisi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Vedat ÇINAR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EĞT 291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Y.Emre KARAKAYA</w:t>
            </w:r>
          </w:p>
        </w:tc>
      </w:tr>
      <w:tr w:rsidR="00B91B42" w:rsidRPr="00B91B42" w:rsidTr="005A1F30">
        <w:trPr>
          <w:trHeight w:val="222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GDL 217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E12D5F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1" w:history="1">
              <w:r w:rsidR="00B91B42" w:rsidRPr="00E12D5F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Grup Dinamiği Liderlik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İNİ  227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E12D5F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İlişkileri ve İletişim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3. SINIF GÜZ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311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2" w:history="1">
              <w:proofErr w:type="spellStart"/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Psikomotor</w:t>
              </w:r>
              <w:proofErr w:type="spellEnd"/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 Gelişim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Ercan GÜR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315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374F37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3" w:history="1">
              <w:r w:rsidR="00B91B42"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Fiziksel Uygunluk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Doç.Ragıp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PALA</w:t>
            </w:r>
          </w:p>
        </w:tc>
      </w:tr>
      <w:tr w:rsidR="00B91B42" w:rsidRPr="00B91B42" w:rsidTr="005A1F30">
        <w:trPr>
          <w:trHeight w:val="222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307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Beden Eğitimi ve Spor Tarihi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0630E3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Y.Emre KARAKAYA</w:t>
            </w:r>
          </w:p>
        </w:tc>
      </w:tr>
      <w:tr w:rsidR="00B91B42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TET 309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Tarihi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B42" w:rsidRPr="00B91B42" w:rsidRDefault="00B91B42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B42" w:rsidRPr="00B91B42" w:rsidRDefault="00272576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Y.Emre KARAKAYA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ÖÖY 311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4" w:history="1">
              <w:r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Özel Öğretim Yöntemleri I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Y.Emre KARAKAYA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323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5" w:history="1">
              <w:r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Yaşam Boyu Spor </w:t>
              </w:r>
            </w:hyperlink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                   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272576" w:rsidP="0027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Ragıp PALA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7F6A24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F6A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4.SINIF GÜZ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401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6" w:history="1">
              <w:r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Engelliler için Beden Eğitimi ve Spor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Yüksel SAVUCU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DRE 403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Drama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Abdurrahman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KIRTEPE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THU405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Topluma Hizmet Uygulamaları**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Vedat ÇINAR</w:t>
            </w:r>
          </w:p>
        </w:tc>
      </w:tr>
      <w:tr w:rsidR="00ED4FE4" w:rsidRPr="00B91B42" w:rsidTr="005A1F30">
        <w:trPr>
          <w:trHeight w:val="222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 409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Türk Eğitim </w:t>
            </w:r>
            <w:proofErr w:type="gramStart"/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Sis .ve</w:t>
            </w:r>
            <w:proofErr w:type="gramEnd"/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Okul Yönetimi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.Çetin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TAN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REH 411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7" w:history="1">
              <w:r w:rsidRPr="00B91B4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Rehberlik</w:t>
              </w:r>
            </w:hyperlink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ED4FE4" w:rsidP="00ED4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.Çetin</w:t>
            </w:r>
            <w:proofErr w:type="gramEnd"/>
            <w:r w:rsidRPr="00B91B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TAN</w:t>
            </w:r>
          </w:p>
        </w:tc>
      </w:tr>
      <w:tr w:rsidR="00ED4FE4" w:rsidRPr="00B91B42" w:rsidTr="005A1F30">
        <w:trPr>
          <w:trHeight w:val="239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411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Tesisleri Plan ve İşletmecisi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FE4" w:rsidRPr="00B91B42" w:rsidRDefault="00ED4FE4" w:rsidP="00B91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91B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FE4" w:rsidRPr="00B91B42" w:rsidRDefault="00272576" w:rsidP="0027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Eyyüp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NACAR</w:t>
            </w:r>
          </w:p>
        </w:tc>
      </w:tr>
    </w:tbl>
    <w:p w:rsidR="00A20BFA" w:rsidRPr="00B91B42" w:rsidRDefault="00A20BFA" w:rsidP="00A20BF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992"/>
        <w:gridCol w:w="142"/>
        <w:gridCol w:w="2699"/>
        <w:gridCol w:w="29"/>
        <w:gridCol w:w="255"/>
        <w:gridCol w:w="29"/>
        <w:gridCol w:w="254"/>
        <w:gridCol w:w="29"/>
        <w:gridCol w:w="255"/>
        <w:gridCol w:w="29"/>
        <w:gridCol w:w="3543"/>
      </w:tblGrid>
      <w:tr w:rsidR="00B91B42" w:rsidRPr="00B91B42" w:rsidTr="007F6A24">
        <w:trPr>
          <w:trHeight w:val="110"/>
        </w:trPr>
        <w:tc>
          <w:tcPr>
            <w:tcW w:w="9639" w:type="dxa"/>
            <w:gridSpan w:val="12"/>
          </w:tcPr>
          <w:p w:rsidR="00B91B42" w:rsidRPr="00B91B42" w:rsidRDefault="00B91B42" w:rsidP="005A1F3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gramStart"/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SINIF   BAHAR</w:t>
            </w:r>
            <w:proofErr w:type="gramEnd"/>
          </w:p>
        </w:tc>
      </w:tr>
      <w:tr w:rsidR="00B91B42" w:rsidRPr="00B91B42" w:rsidTr="007F6A24">
        <w:trPr>
          <w:trHeight w:val="313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Alan </w:t>
            </w: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2728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283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3543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Sorumlu Öğretim Elamanı</w:t>
            </w:r>
          </w:p>
        </w:tc>
      </w:tr>
      <w:tr w:rsidR="00B91B42" w:rsidRPr="00B91B42" w:rsidTr="007F6A24">
        <w:trPr>
          <w:trHeight w:val="205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102</w:t>
            </w:r>
          </w:p>
        </w:tc>
        <w:tc>
          <w:tcPr>
            <w:tcW w:w="2728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Sağlık Bilgisi ve İlk Yardım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B91B42" w:rsidRPr="00B91B42" w:rsidRDefault="00B91B42" w:rsidP="00ED4FE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 .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Dr.Vedat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ÇINAR</w:t>
            </w:r>
          </w:p>
        </w:tc>
      </w:tr>
      <w:tr w:rsidR="00B91B42" w:rsidRPr="00B91B42" w:rsidTr="007F6A24">
        <w:trPr>
          <w:trHeight w:val="109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106</w:t>
            </w:r>
          </w:p>
        </w:tc>
        <w:tc>
          <w:tcPr>
            <w:tcW w:w="2728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Atletizm                   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(KIZ)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3" w:type="dxa"/>
          </w:tcPr>
          <w:p w:rsidR="00B91B42" w:rsidRPr="00B91B42" w:rsidRDefault="00B91B42" w:rsidP="00ED4FE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Çetin TAN</w:t>
            </w:r>
          </w:p>
        </w:tc>
      </w:tr>
      <w:tr w:rsidR="00B91B42" w:rsidRPr="00B91B42" w:rsidTr="007F6A24">
        <w:trPr>
          <w:trHeight w:val="62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106</w:t>
            </w:r>
          </w:p>
        </w:tc>
        <w:tc>
          <w:tcPr>
            <w:tcW w:w="2728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Atletizm                    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(ERKEK )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3" w:type="dxa"/>
          </w:tcPr>
          <w:p w:rsidR="00B91B42" w:rsidRPr="00B91B42" w:rsidRDefault="00B91B42" w:rsidP="00ED4FE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Çetin TAN</w:t>
            </w:r>
          </w:p>
        </w:tc>
      </w:tr>
      <w:tr w:rsidR="00B91B42" w:rsidRPr="00B91B42" w:rsidTr="007F6A24">
        <w:trPr>
          <w:trHeight w:val="89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EGP 110 </w:t>
            </w:r>
          </w:p>
        </w:tc>
        <w:tc>
          <w:tcPr>
            <w:tcW w:w="2728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Psikolojisi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B91B42" w:rsidRPr="00B91B42" w:rsidRDefault="00B91B42" w:rsidP="00ED4FE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Çetin TAN</w:t>
            </w:r>
          </w:p>
        </w:tc>
      </w:tr>
      <w:tr w:rsidR="00B91B42" w:rsidRPr="00B91B42" w:rsidTr="007F6A24">
        <w:trPr>
          <w:trHeight w:val="89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EGF 114</w:t>
            </w:r>
          </w:p>
        </w:tc>
        <w:tc>
          <w:tcPr>
            <w:tcW w:w="2728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Felsefesi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B91B42" w:rsidRPr="00B91B42" w:rsidRDefault="00B91B42" w:rsidP="00ED4FE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.Fatih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KARAHÜSEYİNOĞLU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5A1F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2. </w:t>
            </w:r>
            <w:proofErr w:type="gramStart"/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SINIF   BAHAR</w:t>
            </w:r>
            <w:proofErr w:type="gramEnd"/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BSÖ 252 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Antrenman Bilgisi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.Yakup KILIÇ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ÖTM264 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Özel Eğitim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ÖLD 262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Ölçme ve Değerlendirme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Doç.DrY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.Emre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KARAKAYA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Seçmeli I - </w:t>
            </w:r>
            <w:r w:rsidRPr="00B91B4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Alan ve alan eğitimi dersleri</w:t>
            </w: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266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Badminton              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Doç.Ragıp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PALA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276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Tenis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 .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Dr.Vedat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ÇINAR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282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Boks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.Yakup KILIÇ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5A1F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3. </w:t>
            </w:r>
            <w:proofErr w:type="gramStart"/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SINIF   BAHAR</w:t>
            </w:r>
            <w:proofErr w:type="gramEnd"/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BSÖ 352 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Beceri Öğrenimi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.Serdar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ORHAN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354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Egzersiz ve Beslenme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.Vedat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ÇINAR</w:t>
            </w:r>
          </w:p>
        </w:tc>
      </w:tr>
      <w:tr w:rsidR="00B91B42" w:rsidRPr="00B91B42" w:rsidTr="007F6A24">
        <w:trPr>
          <w:trHeight w:val="21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356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Eğitsel Oyunlar  (Erkek )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358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Eğitsel Oyunlar  ( Kız)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ÖÖY360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Özel Öğretimi Yöntemleri II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Doç.DrY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.Emre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KARAKAYA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BAY 362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Bilimsel Araştırma Yöntemleri 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 .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Dr.Vedat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ÇINAR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EİB 364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Etkili İletişim Becerileri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SIY 366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Yönetimi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Çetin TAN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OKD368</w:t>
            </w:r>
          </w:p>
        </w:tc>
        <w:tc>
          <w:tcPr>
            <w:tcW w:w="2841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Okul Deneyimi 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 .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Dr.Vedat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ÇINAR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5A1F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4. </w:t>
            </w:r>
            <w:proofErr w:type="gramStart"/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SINIF   BAHAR</w:t>
            </w:r>
            <w:proofErr w:type="gramEnd"/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91B4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Seçmeli  IV</w:t>
            </w:r>
            <w:proofErr w:type="gramEnd"/>
            <w:r w:rsidRPr="00B91B4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B91B4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Alan Ve Alan Eğitimi Dersleri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BSÖ 412 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Voleybol Öğretim Yöntemleri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7F6A24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.Üyesi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 Fatih UĞURLU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436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Yüzme Öğretim Yöntemleri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Seçmeli II</w:t>
            </w:r>
            <w:r w:rsidRPr="00B91B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 </w:t>
            </w:r>
            <w:r w:rsidRPr="00B91B4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Genel Kültür Dersleri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GK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BSÖ 450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Spor ve Medya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pStyle w:val="NormalWeb"/>
              <w:spacing w:before="60" w:beforeAutospacing="0" w:after="6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B91B4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.Fatih</w:t>
            </w:r>
            <w:proofErr w:type="gram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KARAHÜSEYİNOĞLU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448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Bed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Eğit. </w:t>
            </w:r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Halk. İliş.       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Doç.Oğuzhan</w:t>
            </w:r>
            <w:proofErr w:type="spellEnd"/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 ALTUNGÖL</w:t>
            </w:r>
          </w:p>
        </w:tc>
      </w:tr>
      <w:tr w:rsidR="00B91B42" w:rsidRPr="00B91B42" w:rsidTr="007F6A24">
        <w:trPr>
          <w:trHeight w:val="80"/>
        </w:trPr>
        <w:tc>
          <w:tcPr>
            <w:tcW w:w="9639" w:type="dxa"/>
            <w:gridSpan w:val="1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Seçmeli II</w:t>
            </w: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B91B4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Öğretmenlik Meslek Bilgisi Dersleri</w:t>
            </w:r>
          </w:p>
        </w:tc>
      </w:tr>
      <w:tr w:rsidR="00B91B42" w:rsidRPr="00B91B42" w:rsidTr="007F6A24">
        <w:trPr>
          <w:trHeight w:val="159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462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Engel. Beden Eğitimi ve Oyun Öğretimi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.Yüksel</w:t>
            </w:r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SAVUCU</w:t>
            </w:r>
          </w:p>
        </w:tc>
      </w:tr>
      <w:tr w:rsidR="00B91B42" w:rsidRPr="00B91B42" w:rsidTr="007F6A24">
        <w:trPr>
          <w:trHeight w:val="80"/>
        </w:trPr>
        <w:tc>
          <w:tcPr>
            <w:tcW w:w="1383" w:type="dxa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MB</w:t>
            </w:r>
          </w:p>
        </w:tc>
        <w:tc>
          <w:tcPr>
            <w:tcW w:w="992" w:type="dxa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BSÖ 466</w:t>
            </w:r>
          </w:p>
        </w:tc>
        <w:tc>
          <w:tcPr>
            <w:tcW w:w="2841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Spor Organizasyon 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vAlign w:val="center"/>
          </w:tcPr>
          <w:p w:rsidR="00B91B42" w:rsidRPr="00B91B42" w:rsidRDefault="00B91B42" w:rsidP="00A25A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91B42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2" w:type="dxa"/>
            <w:gridSpan w:val="2"/>
          </w:tcPr>
          <w:p w:rsidR="00B91B42" w:rsidRPr="00B91B42" w:rsidRDefault="00B91B42" w:rsidP="00A25A9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Eyyüp</w:t>
            </w:r>
            <w:proofErr w:type="spellEnd"/>
            <w:proofErr w:type="gramEnd"/>
            <w:r w:rsidRPr="00B91B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NACAR</w:t>
            </w:r>
          </w:p>
        </w:tc>
      </w:tr>
    </w:tbl>
    <w:p w:rsidR="008E2043" w:rsidRDefault="008E2043" w:rsidP="00A25A94">
      <w:pPr>
        <w:spacing w:before="60" w:after="60"/>
        <w:rPr>
          <w:rFonts w:ascii="Times New Roman" w:hAnsi="Times New Roman" w:cs="Times New Roman"/>
          <w:sz w:val="16"/>
          <w:szCs w:val="16"/>
        </w:rPr>
      </w:pPr>
    </w:p>
    <w:p w:rsidR="008E2043" w:rsidRPr="005A1F30" w:rsidRDefault="008E2043" w:rsidP="008E2043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A1F30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5A1F30">
        <w:rPr>
          <w:rFonts w:ascii="Times New Roman" w:hAnsi="Times New Roman" w:cs="Times New Roman"/>
          <w:sz w:val="20"/>
          <w:szCs w:val="20"/>
        </w:rPr>
        <w:t xml:space="preserve">Senato Kararınca, Yaz okulunda bir dersin açılabilmesi için asgari öğrenci sayısı 20'dir. Yukarıda listelenen dersler açılması öngörülen dersler olup, yukarıda sıralanmadığı halde açılması talep edilen dersler, 20 öğrenci şartı sağlandığı </w:t>
      </w:r>
      <w:proofErr w:type="gramStart"/>
      <w:r w:rsidRPr="005A1F30">
        <w:rPr>
          <w:rFonts w:ascii="Times New Roman" w:hAnsi="Times New Roman" w:cs="Times New Roman"/>
          <w:sz w:val="20"/>
          <w:szCs w:val="20"/>
        </w:rPr>
        <w:t>taktirde</w:t>
      </w:r>
      <w:proofErr w:type="gramEnd"/>
      <w:r w:rsidRPr="005A1F30">
        <w:rPr>
          <w:rFonts w:ascii="Times New Roman" w:hAnsi="Times New Roman" w:cs="Times New Roman"/>
          <w:sz w:val="20"/>
          <w:szCs w:val="20"/>
        </w:rPr>
        <w:t xml:space="preserve"> açılacaktır.</w:t>
      </w:r>
    </w:p>
    <w:p w:rsidR="008E2043" w:rsidRPr="00B91B42" w:rsidRDefault="008E2043" w:rsidP="00A25A94">
      <w:pPr>
        <w:spacing w:before="60" w:after="6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E2043" w:rsidRPr="00B91B42" w:rsidSect="00374F3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0F" w:rsidRDefault="0043610F">
      <w:pPr>
        <w:spacing w:after="0" w:line="240" w:lineRule="auto"/>
      </w:pPr>
      <w:r>
        <w:separator/>
      </w:r>
    </w:p>
  </w:endnote>
  <w:endnote w:type="continuationSeparator" w:id="0">
    <w:p w:rsidR="0043610F" w:rsidRDefault="004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0F" w:rsidRDefault="0043610F">
      <w:pPr>
        <w:spacing w:after="0" w:line="240" w:lineRule="auto"/>
      </w:pPr>
      <w:r>
        <w:separator/>
      </w:r>
    </w:p>
  </w:footnote>
  <w:footnote w:type="continuationSeparator" w:id="0">
    <w:p w:rsidR="0043610F" w:rsidRDefault="0043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73" w:rsidRDefault="0043610F" w:rsidP="00897240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BFA"/>
    <w:rsid w:val="000630E3"/>
    <w:rsid w:val="00272576"/>
    <w:rsid w:val="00374F37"/>
    <w:rsid w:val="0043610F"/>
    <w:rsid w:val="005A1F30"/>
    <w:rsid w:val="00671DA1"/>
    <w:rsid w:val="007F6A24"/>
    <w:rsid w:val="008E2043"/>
    <w:rsid w:val="00A20BFA"/>
    <w:rsid w:val="00A25A94"/>
    <w:rsid w:val="00B91B42"/>
    <w:rsid w:val="00D35BC9"/>
    <w:rsid w:val="00E12D5F"/>
    <w:rsid w:val="00ED4FE4"/>
    <w:rsid w:val="00FA4A09"/>
    <w:rsid w:val="00FE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F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0BFA"/>
  </w:style>
  <w:style w:type="paragraph" w:styleId="NormalWeb">
    <w:name w:val="Normal (Web)"/>
    <w:basedOn w:val="Normal"/>
    <w:uiPriority w:val="99"/>
    <w:unhideWhenUsed/>
    <w:rsid w:val="00B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6A24"/>
  </w:style>
  <w:style w:type="paragraph" w:styleId="KonuBal">
    <w:name w:val="Title"/>
    <w:basedOn w:val="Normal"/>
    <w:link w:val="KonuBalChar"/>
    <w:qFormat/>
    <w:rsid w:val="007F6A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F6A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162/file/BS%C3%96%20109%20%20Y%C3%9CZME%20%20(KIZ)%20%20-SON-.doc" TargetMode="External"/><Relationship Id="rId13" Type="http://schemas.openxmlformats.org/officeDocument/2006/relationships/hyperlink" Target="http://portal.firat.edu.tr/Disaridan/_TEMP/162/file/BS%C3%96%20315%20F%C4%B0Z%C4%B0KSEL%20UYGUNLUK.doc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ortal.firat.edu.tr/Disaridan/_TEMP/162/file/BS%C3%96%20105%20%C4%B0NSAN%20ANATOM%C4%B0S%C4%B0%20VE%20K%C4%B0NEZYOLOJ%C4%B0%20%20-SON-.doc" TargetMode="External"/><Relationship Id="rId12" Type="http://schemas.openxmlformats.org/officeDocument/2006/relationships/hyperlink" Target="http://portal.firat.edu.tr/Disaridan/_TEMP/162/file/BS%C3%96%20311%20PS%C4%B0KOMOTOR%20GEL%C4%B0%C5%9E%C4%B0M.doc" TargetMode="External"/><Relationship Id="rId17" Type="http://schemas.openxmlformats.org/officeDocument/2006/relationships/hyperlink" Target="http://portal.firat.edu.tr/Disaridan/_TEMP/162/file/REH%20411%20REHBERL%C4%B0K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firat.edu.tr/Disaridan/_TEMP/162/file/BS%C3%96%20401%20ENGELL%C4%B0LER%20%C4%B0%C3%87%C4%B0N%20BEDEN%20E%C4%9E%C4%B0T%C4%B0M%C4%B0%20VE%20SPOR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162/file/BS%C3%96%20101%20BEDEN%20E%C4%9E%C4%B0T%C4%B0M%C4%B0%20VE%20SPORUN%20TEMELLER%C4%B0%20%20-SON-.docx" TargetMode="External"/><Relationship Id="rId11" Type="http://schemas.openxmlformats.org/officeDocument/2006/relationships/hyperlink" Target="http://portal.firat.edu.tr/Disaridan/_TEMP/162/file/GDL%20217%20GRUP%20D%C4%B0NAM%C4%B0%C4%9E%C4%B0%20L%C4%B0DERL%C4%B0K%20%20-SON-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ortal.firat.edu.tr/Disaridan/_TEMP/162/file/BS%C3%96%20323%20YA%C5%9EAM%20BOYU%20SPOR.doc" TargetMode="External"/><Relationship Id="rId10" Type="http://schemas.openxmlformats.org/officeDocument/2006/relationships/hyperlink" Target="http://portal.firat.edu.tr/Disaridan/_TEMP/162/file/BS%C3%96%20201%20E%C4%9EZERS%C4%B0Z%20F%C4%B0ZYOLOJ%C4%B0S%C4%B0%20-SON-.do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ortal.firat.edu.tr/Disaridan/_TEMP/162/file/BS%C3%96%20109%20%20Y%C3%9CZME%20%20(ERKEK)%20%20-SON-.doc" TargetMode="External"/><Relationship Id="rId14" Type="http://schemas.openxmlformats.org/officeDocument/2006/relationships/hyperlink" Target="http://portal.firat.edu.tr/Disaridan/_TEMP/162/file/%C3%96%C3%96Y%20311%20%C3%96ZEL%20%C3%96%C4%9ERET%C4%B0M%20Y%C3%96NTEMLER%C4%B0-1-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</dc:creator>
  <cp:lastModifiedBy>Windows</cp:lastModifiedBy>
  <cp:revision>2</cp:revision>
  <dcterms:created xsi:type="dcterms:W3CDTF">2019-06-13T12:24:00Z</dcterms:created>
  <dcterms:modified xsi:type="dcterms:W3CDTF">2019-06-13T12:24:00Z</dcterms:modified>
</cp:coreProperties>
</file>